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71C" w:rsidRPr="00F669AD" w:rsidRDefault="00C4071C" w:rsidP="00C407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ОБЛАСТНОЕ  ГОСУДАРСТВЕННОЕ АВТОНОМНОЕ ПРОФЕССИОНАЛЬНОЕ ОБРАЗОВАТЕЛЬНОЕ УЧРЕЖДЕНИЕ</w:t>
      </w:r>
    </w:p>
    <w:p w:rsidR="00C4071C" w:rsidRPr="00F669AD" w:rsidRDefault="00C4071C" w:rsidP="00C407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«БЕЛГОРОДСКИЙ СТРОИТЕЛЬНЫЙ КОЛЛЕДЖ»</w:t>
      </w:r>
    </w:p>
    <w:p w:rsidR="00C4071C" w:rsidRDefault="00C4071C" w:rsidP="00C4071C">
      <w:pPr>
        <w:rPr>
          <w:rFonts w:ascii="Times New Roman" w:hAnsi="Times New Roman" w:cs="Times New Roman"/>
          <w:sz w:val="28"/>
          <w:szCs w:val="28"/>
        </w:rPr>
      </w:pPr>
    </w:p>
    <w:p w:rsidR="00C4071C" w:rsidRPr="00C4071C" w:rsidRDefault="00C4071C" w:rsidP="00C4071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4071C" w:rsidRPr="00C4071C" w:rsidRDefault="00C4071C" w:rsidP="00C4071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4071C" w:rsidRPr="00C4071C" w:rsidRDefault="00C4071C" w:rsidP="00C4071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4071C" w:rsidRPr="00C4071C" w:rsidRDefault="00C4071C" w:rsidP="00C4071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4071C" w:rsidRPr="00C4071C" w:rsidRDefault="00C4071C" w:rsidP="00C4071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4071C" w:rsidRPr="00C4071C" w:rsidRDefault="00C4071C" w:rsidP="00C4071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4071C" w:rsidRPr="00C4071C" w:rsidRDefault="00C4071C" w:rsidP="00C4071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71C" w:rsidRPr="00C4071C" w:rsidRDefault="00C4071C" w:rsidP="00C4071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71C" w:rsidRPr="00C4071C" w:rsidRDefault="00C4071C" w:rsidP="00C4071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71C" w:rsidRPr="00C4071C" w:rsidRDefault="00C4071C" w:rsidP="00C407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71C" w:rsidRPr="00C4071C" w:rsidRDefault="00C4071C" w:rsidP="00C4071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УЧЕБНОЙ ДИСЦИПЛИНЫ</w:t>
      </w:r>
    </w:p>
    <w:p w:rsidR="00C4071C" w:rsidRPr="00C4071C" w:rsidRDefault="00C4071C" w:rsidP="00C4071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ОГСЭ.02 ИСТОРИЯ</w:t>
      </w:r>
    </w:p>
    <w:p w:rsidR="00C4071C" w:rsidRPr="00C4071C" w:rsidRDefault="00C4071C" w:rsidP="00C4071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71C" w:rsidRPr="00C4071C" w:rsidRDefault="00C4071C" w:rsidP="00C4071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71C" w:rsidRPr="00C4071C" w:rsidRDefault="00C4071C" w:rsidP="00C4071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71C" w:rsidRPr="00C4071C" w:rsidRDefault="00C4071C" w:rsidP="00C4071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71C" w:rsidRPr="00C4071C" w:rsidRDefault="00C4071C" w:rsidP="00C4071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71C" w:rsidRPr="00C4071C" w:rsidRDefault="00C4071C" w:rsidP="00C4071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71C" w:rsidRPr="00C4071C" w:rsidRDefault="00C4071C" w:rsidP="00C4071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71C" w:rsidRPr="00C4071C" w:rsidRDefault="00C4071C" w:rsidP="00C4071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71C" w:rsidRPr="00C4071C" w:rsidRDefault="00C4071C" w:rsidP="00C4071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71C" w:rsidRPr="00C4071C" w:rsidRDefault="00C4071C" w:rsidP="00C4071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71C" w:rsidRDefault="00C4071C" w:rsidP="00C4071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71C" w:rsidRDefault="00C4071C" w:rsidP="00C4071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71C" w:rsidRDefault="00C4071C" w:rsidP="00C4071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71C" w:rsidRPr="00C4071C" w:rsidRDefault="00C4071C" w:rsidP="00C4071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71C" w:rsidRPr="00C4071C" w:rsidRDefault="00C4071C" w:rsidP="00C4071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r w:rsidR="004819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C407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C4071C" w:rsidRPr="00C4071C" w:rsidRDefault="00C4071C" w:rsidP="00C4071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 w:type="page"/>
      </w:r>
    </w:p>
    <w:p w:rsidR="00C4071C" w:rsidRPr="00F669AD" w:rsidRDefault="00C4071C" w:rsidP="00C4071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</w:t>
      </w:r>
      <w:r w:rsidRPr="00F6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ОГСЭ.02 </w:t>
      </w:r>
      <w:r w:rsidRPr="00F669AD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«И</w:t>
      </w:r>
      <w:r w:rsidR="00481961"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стория</w:t>
      </w:r>
      <w:r w:rsidRPr="00F669AD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разработана  основе  </w:t>
      </w:r>
      <w:r>
        <w:rPr>
          <w:rFonts w:ascii="Times New Roman" w:hAnsi="Times New Roman"/>
          <w:bCs/>
          <w:sz w:val="28"/>
          <w:szCs w:val="28"/>
        </w:rPr>
        <w:t xml:space="preserve">примерной  основной образовательной  программы  и ФГОС </w:t>
      </w:r>
      <w:r>
        <w:rPr>
          <w:rFonts w:ascii="Times New Roman" w:hAnsi="Times New Roman"/>
          <w:sz w:val="28"/>
          <w:szCs w:val="28"/>
        </w:rPr>
        <w:t xml:space="preserve">для специальности </w:t>
      </w:r>
      <w:r w:rsidRPr="008517C2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08.02.03. Производство неметаллических 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оительных изделий и конструкций</w:t>
      </w: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071C" w:rsidRPr="00F669AD" w:rsidRDefault="00C4071C" w:rsidP="00C407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071C" w:rsidRDefault="00C4071C" w:rsidP="00C407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</w:p>
    <w:p w:rsidR="00C4071C" w:rsidRDefault="00C4071C" w:rsidP="00C407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Краевое государственное бюджетное профессиональное образовательное учреждение «Алтайский архитектурно-строительный колледж»</w:t>
      </w:r>
    </w:p>
    <w:p w:rsidR="00C4071C" w:rsidRDefault="00C4071C" w:rsidP="00C40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Областное  государственное  автономное профессиональное образовательное учреждение «Белгородский й строительный колледж»</w:t>
      </w:r>
    </w:p>
    <w:p w:rsidR="00C4071C" w:rsidRPr="00F669AD" w:rsidRDefault="00C4071C" w:rsidP="00C407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071C" w:rsidRPr="00F669AD" w:rsidRDefault="00C4071C" w:rsidP="00C407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C4071C" w:rsidRPr="00F669AD" w:rsidRDefault="00C4071C" w:rsidP="00C407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Игнатенко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Станислав Николаевич</w:t>
      </w: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преподаватель общих гуманитарных и социально-экономических дисциплин ОГАПОУ  «БСК»</w:t>
      </w:r>
    </w:p>
    <w:p w:rsidR="00C4071C" w:rsidRPr="00F669AD" w:rsidRDefault="00C4071C" w:rsidP="00C4071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4"/>
        <w:gridCol w:w="4657"/>
      </w:tblGrid>
      <w:tr w:rsidR="00C4071C" w:rsidRPr="000E7889" w:rsidTr="00FA41A4">
        <w:tc>
          <w:tcPr>
            <w:tcW w:w="4927" w:type="dxa"/>
            <w:hideMark/>
          </w:tcPr>
          <w:p w:rsidR="00C4071C" w:rsidRPr="000E7889" w:rsidRDefault="00C4071C" w:rsidP="00FA41A4">
            <w:pPr>
              <w:spacing w:line="276" w:lineRule="auto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0E7889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РАССМОТРЕНО</w:t>
            </w:r>
          </w:p>
          <w:p w:rsidR="00C4071C" w:rsidRPr="000E7889" w:rsidRDefault="00C4071C" w:rsidP="00FA41A4">
            <w:pPr>
              <w:spacing w:line="276" w:lineRule="auto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0E7889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На заседании ПЦК</w:t>
            </w:r>
          </w:p>
          <w:p w:rsidR="00C4071C" w:rsidRPr="000E7889" w:rsidRDefault="00C4071C" w:rsidP="00FA41A4">
            <w:pPr>
              <w:spacing w:line="276" w:lineRule="auto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0E7889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Протокол №</w:t>
            </w:r>
            <w:proofErr w:type="spellStart"/>
            <w:r w:rsidRPr="000E7889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___от</w:t>
            </w:r>
            <w:proofErr w:type="spellEnd"/>
            <w:r w:rsidRPr="000E7889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«___»_____201</w:t>
            </w:r>
            <w:r w:rsidR="00481961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9</w:t>
            </w:r>
            <w:r w:rsidRPr="000E7889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г.</w:t>
            </w:r>
          </w:p>
          <w:p w:rsidR="00C4071C" w:rsidRPr="000E7889" w:rsidRDefault="00C4071C" w:rsidP="00FA41A4">
            <w:pPr>
              <w:spacing w:line="276" w:lineRule="auto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0E7889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Председатель предметной  цикловой  комиссии</w:t>
            </w:r>
          </w:p>
          <w:p w:rsidR="00C4071C" w:rsidRPr="000E7889" w:rsidRDefault="00C4071C" w:rsidP="00FA41A4">
            <w:pPr>
              <w:spacing w:line="276" w:lineRule="auto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  <w:r w:rsidRPr="000E7889"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</w:p>
        </w:tc>
        <w:tc>
          <w:tcPr>
            <w:tcW w:w="4927" w:type="dxa"/>
          </w:tcPr>
          <w:p w:rsidR="00C4071C" w:rsidRPr="000E7889" w:rsidRDefault="00C4071C" w:rsidP="00FA41A4">
            <w:pPr>
              <w:spacing w:line="276" w:lineRule="auto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0E7889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УТВЕРЖДАЮ</w:t>
            </w:r>
          </w:p>
          <w:p w:rsidR="00C4071C" w:rsidRPr="000E7889" w:rsidRDefault="00C4071C" w:rsidP="00FA41A4">
            <w:pPr>
              <w:spacing w:line="276" w:lineRule="auto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0E7889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Заместитель директора </w:t>
            </w:r>
          </w:p>
          <w:p w:rsidR="00C4071C" w:rsidRPr="000E7889" w:rsidRDefault="00C4071C" w:rsidP="00FA41A4">
            <w:pPr>
              <w:spacing w:line="276" w:lineRule="auto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0E7889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____________________</w:t>
            </w:r>
          </w:p>
          <w:p w:rsidR="00C4071C" w:rsidRPr="000E7889" w:rsidRDefault="00C4071C" w:rsidP="00FA41A4">
            <w:pPr>
              <w:spacing w:line="276" w:lineRule="auto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</w:tr>
    </w:tbl>
    <w:p w:rsidR="00C4071C" w:rsidRPr="000E7889" w:rsidRDefault="00C4071C" w:rsidP="00C4071C">
      <w:pPr>
        <w:spacing w:after="0"/>
        <w:rPr>
          <w:rFonts w:ascii="Times New Roman" w:hAnsi="Times New Roman"/>
          <w:sz w:val="28"/>
          <w:szCs w:val="28"/>
        </w:rPr>
      </w:pPr>
    </w:p>
    <w:p w:rsidR="00C4071C" w:rsidRPr="000E7889" w:rsidRDefault="00C4071C" w:rsidP="00C4071C">
      <w:pPr>
        <w:spacing w:after="0"/>
        <w:rPr>
          <w:rFonts w:ascii="Times New Roman" w:hAnsi="Times New Roman"/>
          <w:sz w:val="28"/>
          <w:szCs w:val="28"/>
        </w:rPr>
      </w:pPr>
    </w:p>
    <w:p w:rsidR="00C4071C" w:rsidRPr="000E7889" w:rsidRDefault="00C4071C" w:rsidP="00C4071C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0E7889">
        <w:rPr>
          <w:rFonts w:ascii="Times New Roman" w:hAnsi="Times New Roman"/>
          <w:sz w:val="28"/>
          <w:szCs w:val="28"/>
        </w:rPr>
        <w:t>Рекомендована</w:t>
      </w:r>
      <w:proofErr w:type="gramEnd"/>
      <w:r w:rsidRPr="000E7889">
        <w:rPr>
          <w:rFonts w:ascii="Times New Roman" w:hAnsi="Times New Roman"/>
          <w:sz w:val="28"/>
          <w:szCs w:val="28"/>
        </w:rPr>
        <w:t xml:space="preserve"> методическим советом ОГАПОУ  «БСК»</w:t>
      </w:r>
    </w:p>
    <w:p w:rsidR="00C4071C" w:rsidRPr="000E7889" w:rsidRDefault="00C4071C" w:rsidP="00C4071C">
      <w:pPr>
        <w:spacing w:after="0"/>
        <w:rPr>
          <w:rFonts w:ascii="Times New Roman" w:hAnsi="Times New Roman"/>
          <w:sz w:val="28"/>
          <w:szCs w:val="28"/>
        </w:rPr>
      </w:pPr>
      <w:r w:rsidRPr="000E7889">
        <w:rPr>
          <w:rFonts w:ascii="Times New Roman" w:hAnsi="Times New Roman"/>
          <w:sz w:val="28"/>
          <w:szCs w:val="28"/>
        </w:rPr>
        <w:t>Протокол № 1 от 31 августа 201</w:t>
      </w:r>
      <w:r w:rsidR="00481961">
        <w:rPr>
          <w:rFonts w:ascii="Times New Roman" w:hAnsi="Times New Roman"/>
          <w:sz w:val="28"/>
          <w:szCs w:val="28"/>
        </w:rPr>
        <w:t>9</w:t>
      </w:r>
      <w:r w:rsidRPr="000E7889">
        <w:rPr>
          <w:rFonts w:ascii="Times New Roman" w:hAnsi="Times New Roman"/>
          <w:sz w:val="28"/>
          <w:szCs w:val="28"/>
        </w:rPr>
        <w:t xml:space="preserve"> г.</w:t>
      </w:r>
    </w:p>
    <w:p w:rsidR="00C4071C" w:rsidRPr="000E7889" w:rsidRDefault="00C4071C" w:rsidP="00C4071C">
      <w:pPr>
        <w:spacing w:after="0"/>
        <w:rPr>
          <w:rFonts w:ascii="Times New Roman" w:hAnsi="Times New Roman"/>
          <w:sz w:val="28"/>
          <w:szCs w:val="28"/>
        </w:rPr>
      </w:pPr>
    </w:p>
    <w:p w:rsidR="00C4071C" w:rsidRPr="000E7889" w:rsidRDefault="00C4071C" w:rsidP="00C4071C">
      <w:pPr>
        <w:spacing w:after="0"/>
        <w:rPr>
          <w:rFonts w:ascii="Times New Roman" w:hAnsi="Times New Roman"/>
          <w:sz w:val="28"/>
          <w:szCs w:val="28"/>
        </w:rPr>
      </w:pPr>
    </w:p>
    <w:p w:rsidR="00C4071C" w:rsidRPr="000E7889" w:rsidRDefault="00C4071C" w:rsidP="00C4071C">
      <w:pPr>
        <w:spacing w:after="0"/>
        <w:rPr>
          <w:rFonts w:ascii="Times New Roman" w:hAnsi="Times New Roman"/>
          <w:sz w:val="28"/>
          <w:szCs w:val="28"/>
        </w:rPr>
      </w:pPr>
      <w:r w:rsidRPr="000E7889">
        <w:rPr>
          <w:rFonts w:ascii="Times New Roman" w:hAnsi="Times New Roman"/>
          <w:sz w:val="28"/>
          <w:szCs w:val="28"/>
        </w:rPr>
        <w:t>Рассмотрено на педагогическом совете ОГАПОУ  «БСК»</w:t>
      </w:r>
    </w:p>
    <w:p w:rsidR="00C4071C" w:rsidRPr="000E7889" w:rsidRDefault="00C4071C" w:rsidP="00C4071C">
      <w:pPr>
        <w:spacing w:after="0"/>
        <w:rPr>
          <w:rFonts w:ascii="Times New Roman" w:hAnsi="Times New Roman"/>
          <w:sz w:val="28"/>
          <w:szCs w:val="28"/>
        </w:rPr>
      </w:pPr>
      <w:r w:rsidRPr="000E7889">
        <w:rPr>
          <w:rFonts w:ascii="Times New Roman" w:hAnsi="Times New Roman"/>
          <w:sz w:val="28"/>
          <w:szCs w:val="28"/>
        </w:rPr>
        <w:t>Протокол № 1 от 31 августа 201</w:t>
      </w:r>
      <w:r w:rsidR="00481961">
        <w:rPr>
          <w:rFonts w:ascii="Times New Roman" w:hAnsi="Times New Roman"/>
          <w:sz w:val="28"/>
          <w:szCs w:val="28"/>
        </w:rPr>
        <w:t>9</w:t>
      </w:r>
      <w:r w:rsidRPr="000E7889">
        <w:rPr>
          <w:rFonts w:ascii="Times New Roman" w:hAnsi="Times New Roman"/>
          <w:sz w:val="28"/>
          <w:szCs w:val="28"/>
        </w:rPr>
        <w:t>г.</w:t>
      </w:r>
    </w:p>
    <w:p w:rsidR="00C4071C" w:rsidRPr="00F669AD" w:rsidRDefault="00C4071C" w:rsidP="00C4071C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C4071C" w:rsidRPr="00F669AD" w:rsidRDefault="00C4071C" w:rsidP="00C4071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C4071C" w:rsidRDefault="00C4071C" w:rsidP="00C4071C"/>
    <w:p w:rsidR="00C4071C" w:rsidRDefault="00C4071C" w:rsidP="00C4071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4071C" w:rsidRDefault="00C4071C" w:rsidP="00C4071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4071C" w:rsidRDefault="00C4071C" w:rsidP="00C4071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4071C" w:rsidRDefault="00C4071C" w:rsidP="00C4071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4071C" w:rsidRDefault="00C4071C" w:rsidP="00C4071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4071C" w:rsidRDefault="00C4071C" w:rsidP="00C4071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4071C" w:rsidRDefault="00C4071C" w:rsidP="00C4071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4071C" w:rsidRPr="00C4071C" w:rsidRDefault="00C4071C" w:rsidP="00C4071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C4071C" w:rsidRPr="00C4071C" w:rsidRDefault="00C4071C" w:rsidP="00C4071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C4071C" w:rsidRPr="00C4071C" w:rsidTr="00FA41A4">
        <w:tc>
          <w:tcPr>
            <w:tcW w:w="7501" w:type="dxa"/>
          </w:tcPr>
          <w:p w:rsidR="00C4071C" w:rsidRPr="00C4071C" w:rsidRDefault="00C4071C" w:rsidP="00C4071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C4071C" w:rsidRPr="00C4071C" w:rsidRDefault="00C4071C" w:rsidP="00C407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c>
          <w:tcPr>
            <w:tcW w:w="7501" w:type="dxa"/>
          </w:tcPr>
          <w:p w:rsidR="00C4071C" w:rsidRPr="00C4071C" w:rsidRDefault="00C4071C" w:rsidP="00C4071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C4071C" w:rsidRPr="00C4071C" w:rsidRDefault="00C4071C" w:rsidP="00C4071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РЕАЛИЗАЦИИУЧЕБНОЙ ДИСЦИПЛИНЫ</w:t>
            </w:r>
          </w:p>
        </w:tc>
        <w:tc>
          <w:tcPr>
            <w:tcW w:w="1854" w:type="dxa"/>
          </w:tcPr>
          <w:p w:rsidR="00C4071C" w:rsidRPr="00C4071C" w:rsidRDefault="00C4071C" w:rsidP="00C4071C">
            <w:pPr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c>
          <w:tcPr>
            <w:tcW w:w="7501" w:type="dxa"/>
          </w:tcPr>
          <w:p w:rsidR="00C4071C" w:rsidRPr="00C4071C" w:rsidRDefault="00C4071C" w:rsidP="00C4071C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C4071C" w:rsidRPr="00C4071C" w:rsidRDefault="00C4071C" w:rsidP="00C4071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C4071C" w:rsidRPr="00C4071C" w:rsidRDefault="00C4071C" w:rsidP="00C407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4071C" w:rsidRPr="00C4071C" w:rsidRDefault="00C4071C" w:rsidP="00C4071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C4071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C4071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1. ОБЩАЯ ХАРАКТЕРИСТИКА РАБОЧЕЙ ПРОГРАММЫ УЧЕБНОЙ ДИСЦИПЛИНЫ «ИСТОРИЯ»</w:t>
      </w:r>
    </w:p>
    <w:p w:rsidR="00C4071C" w:rsidRPr="00C4071C" w:rsidRDefault="00C4071C" w:rsidP="00C40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C4071C" w:rsidRPr="00C4071C" w:rsidRDefault="00C4071C" w:rsidP="00C40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071C" w:rsidRPr="00C4071C" w:rsidRDefault="00C4071C" w:rsidP="00C407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ОГСЭ.02 «История»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по специальности 08.02.03 «Производство неметаллических строительных изделий и конструкций».</w:t>
      </w:r>
    </w:p>
    <w:p w:rsidR="00C4071C" w:rsidRPr="00C4071C" w:rsidRDefault="00C4071C" w:rsidP="00C407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«История» обеспечивает формирование профессиональных и общих компетенций по всем видам деятельности ФГОС по специальности 08.02.03 «Производство неметаллических строительных изделий и конструкций». Особое значение дисциплина имеет при формировании и развитии общих и профессиональных компетенций:</w:t>
      </w:r>
    </w:p>
    <w:p w:rsidR="00C4071C" w:rsidRPr="00C4071C" w:rsidRDefault="00C4071C" w:rsidP="00C407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>ОК.1</w:t>
      </w:r>
      <w:proofErr w:type="gramStart"/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>ыбирать способы решения задач профессиональной деятельности, применительно к различным контекстам.</w:t>
      </w:r>
    </w:p>
    <w:p w:rsidR="00C4071C" w:rsidRPr="00C4071C" w:rsidRDefault="00C4071C" w:rsidP="00C407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>ОК.2</w:t>
      </w:r>
      <w:proofErr w:type="gramStart"/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поиск, анализ и интерпретацию информации, необходимой для выполнения задач профессиональной деятельности.</w:t>
      </w:r>
    </w:p>
    <w:p w:rsidR="00C4071C" w:rsidRPr="00C4071C" w:rsidRDefault="00C4071C" w:rsidP="00C407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>ОК.3</w:t>
      </w:r>
      <w:proofErr w:type="gramStart"/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ланировать и реализовывать собственное профессиональное и личностное развитие.</w:t>
      </w:r>
    </w:p>
    <w:p w:rsidR="00C4071C" w:rsidRPr="00C4071C" w:rsidRDefault="00C4071C" w:rsidP="00C407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>ОК.4</w:t>
      </w:r>
      <w:proofErr w:type="gramStart"/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proofErr w:type="gramEnd"/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аботать в коллективе и команде, эффективно взаимодействовать с коллегами, руководством, клиентами.</w:t>
      </w:r>
    </w:p>
    <w:p w:rsidR="00C4071C" w:rsidRPr="00C4071C" w:rsidRDefault="00C4071C" w:rsidP="00C407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>ОК.5</w:t>
      </w:r>
      <w:proofErr w:type="gramStart"/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4071C" w:rsidRPr="00C4071C" w:rsidRDefault="00C4071C" w:rsidP="00C407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>ОК.6</w:t>
      </w:r>
      <w:proofErr w:type="gramStart"/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C4071C" w:rsidRPr="00C4071C" w:rsidRDefault="00C4071C" w:rsidP="00C4071C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C4071C" w:rsidRPr="00C4071C" w:rsidRDefault="00C4071C" w:rsidP="00C407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C4071C" w:rsidRPr="00C4071C" w:rsidRDefault="00C4071C" w:rsidP="00C407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71C" w:rsidRPr="00C4071C" w:rsidRDefault="00C4071C" w:rsidP="00C4071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 умения и знания</w:t>
      </w:r>
    </w:p>
    <w:p w:rsidR="00C4071C" w:rsidRPr="00C4071C" w:rsidRDefault="00C4071C" w:rsidP="00C407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790"/>
        <w:gridCol w:w="3790"/>
      </w:tblGrid>
      <w:tr w:rsidR="00C4071C" w:rsidRPr="00C4071C" w:rsidTr="00FA41A4">
        <w:trPr>
          <w:jc w:val="center"/>
        </w:trPr>
        <w:tc>
          <w:tcPr>
            <w:tcW w:w="1668" w:type="dxa"/>
            <w:hideMark/>
          </w:tcPr>
          <w:p w:rsidR="00C4071C" w:rsidRPr="00C4071C" w:rsidRDefault="00C4071C" w:rsidP="00C407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C4071C" w:rsidRPr="00C4071C" w:rsidRDefault="00C4071C" w:rsidP="00C407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790" w:type="dxa"/>
            <w:hideMark/>
          </w:tcPr>
          <w:p w:rsidR="00C4071C" w:rsidRPr="00C4071C" w:rsidRDefault="00C4071C" w:rsidP="00C407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790" w:type="dxa"/>
            <w:hideMark/>
          </w:tcPr>
          <w:p w:rsidR="00C4071C" w:rsidRPr="00C4071C" w:rsidRDefault="00C4071C" w:rsidP="00C407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C4071C" w:rsidRPr="00C4071C" w:rsidTr="00FA41A4">
        <w:trPr>
          <w:jc w:val="center"/>
        </w:trPr>
        <w:tc>
          <w:tcPr>
            <w:tcW w:w="1668" w:type="dxa"/>
          </w:tcPr>
          <w:p w:rsidR="00C4071C" w:rsidRPr="00C4071C" w:rsidRDefault="00C4071C" w:rsidP="00C407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01 – </w:t>
            </w: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ОК 06</w:t>
            </w:r>
          </w:p>
        </w:tc>
        <w:tc>
          <w:tcPr>
            <w:tcW w:w="3790" w:type="dxa"/>
            <w:hideMark/>
          </w:tcPr>
          <w:p w:rsidR="00C4071C" w:rsidRPr="00C4071C" w:rsidRDefault="00C4071C" w:rsidP="00C407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C4071C" w:rsidRPr="00C4071C" w:rsidRDefault="00C4071C" w:rsidP="00C407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C4071C" w:rsidRPr="00C4071C" w:rsidRDefault="00C4071C" w:rsidP="00C407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C4071C" w:rsidRPr="00C4071C" w:rsidRDefault="00C4071C" w:rsidP="00C4071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демонстрировать гражданско-патриотическую позицию</w:t>
            </w:r>
          </w:p>
        </w:tc>
        <w:tc>
          <w:tcPr>
            <w:tcW w:w="3790" w:type="dxa"/>
          </w:tcPr>
          <w:p w:rsidR="00C4071C" w:rsidRPr="00C4071C" w:rsidRDefault="00C4071C" w:rsidP="00C407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направления развития ключевых регионов мира на рубеже веков (XX и XXI вв.).</w:t>
            </w:r>
          </w:p>
          <w:p w:rsidR="00C4071C" w:rsidRPr="00C4071C" w:rsidRDefault="00C4071C" w:rsidP="00C407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C4071C" w:rsidRPr="00C4071C" w:rsidRDefault="00C4071C" w:rsidP="00C407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C4071C" w:rsidRPr="00C4071C" w:rsidRDefault="00C4071C" w:rsidP="00C407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 международных организаций и основные направления их деятельности;</w:t>
            </w:r>
          </w:p>
          <w:p w:rsidR="00C4071C" w:rsidRPr="00C4071C" w:rsidRDefault="00C4071C" w:rsidP="00C407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роли науки, культуры и религии </w:t>
            </w: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 сохранении и укреплении национальных и государственных традиций;</w:t>
            </w:r>
          </w:p>
          <w:p w:rsidR="00C4071C" w:rsidRPr="00C4071C" w:rsidRDefault="00C4071C" w:rsidP="00C407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и назначение важнейших правовых и законодательных актов мирового и регионального значения</w:t>
            </w:r>
          </w:p>
          <w:p w:rsidR="00C4071C" w:rsidRPr="00C4071C" w:rsidRDefault="00C4071C" w:rsidP="00C4071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ретроспективный анализ развития отрасли</w:t>
            </w:r>
          </w:p>
        </w:tc>
      </w:tr>
    </w:tbl>
    <w:p w:rsidR="00C4071C" w:rsidRPr="00C4071C" w:rsidRDefault="00C4071C" w:rsidP="00C4071C">
      <w:pPr>
        <w:suppressAutoHyphens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4071C" w:rsidRPr="00C4071C" w:rsidRDefault="00C4071C" w:rsidP="00C4071C">
      <w:pPr>
        <w:suppressAutoHyphens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 w:type="page"/>
      </w:r>
      <w:r w:rsidRPr="00C4071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C4071C" w:rsidRPr="00C4071C" w:rsidRDefault="00C4071C" w:rsidP="00C4071C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800"/>
        <w:gridCol w:w="1771"/>
      </w:tblGrid>
      <w:tr w:rsidR="00C4071C" w:rsidRPr="00C4071C" w:rsidTr="00FA41A4">
        <w:trPr>
          <w:trHeight w:val="490"/>
        </w:trPr>
        <w:tc>
          <w:tcPr>
            <w:tcW w:w="4075" w:type="pct"/>
            <w:vAlign w:val="center"/>
          </w:tcPr>
          <w:p w:rsidR="00C4071C" w:rsidRPr="00C4071C" w:rsidRDefault="00C4071C" w:rsidP="00C4071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5" w:type="pct"/>
            <w:vAlign w:val="center"/>
          </w:tcPr>
          <w:p w:rsidR="00C4071C" w:rsidRPr="00C4071C" w:rsidRDefault="00C4071C" w:rsidP="00C4071C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C4071C" w:rsidRPr="00C4071C" w:rsidTr="00FA41A4">
        <w:trPr>
          <w:trHeight w:val="490"/>
        </w:trPr>
        <w:tc>
          <w:tcPr>
            <w:tcW w:w="4075" w:type="pct"/>
            <w:vAlign w:val="center"/>
          </w:tcPr>
          <w:p w:rsidR="00C4071C" w:rsidRPr="00C4071C" w:rsidRDefault="00C4071C" w:rsidP="00C4071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5" w:type="pct"/>
            <w:vAlign w:val="center"/>
          </w:tcPr>
          <w:p w:rsidR="00C4071C" w:rsidRPr="00C4071C" w:rsidRDefault="00C4071C" w:rsidP="00C4071C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C4071C" w:rsidRPr="00C4071C" w:rsidTr="00FA41A4">
        <w:trPr>
          <w:trHeight w:val="490"/>
        </w:trPr>
        <w:tc>
          <w:tcPr>
            <w:tcW w:w="5000" w:type="pct"/>
            <w:gridSpan w:val="2"/>
            <w:vAlign w:val="center"/>
          </w:tcPr>
          <w:p w:rsidR="00C4071C" w:rsidRPr="00C4071C" w:rsidRDefault="00C4071C" w:rsidP="00C4071C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4071C" w:rsidRPr="00C4071C" w:rsidTr="00FA41A4">
        <w:trPr>
          <w:trHeight w:val="490"/>
        </w:trPr>
        <w:tc>
          <w:tcPr>
            <w:tcW w:w="4075" w:type="pct"/>
            <w:vAlign w:val="center"/>
          </w:tcPr>
          <w:p w:rsidR="00C4071C" w:rsidRPr="00C4071C" w:rsidRDefault="00C4071C" w:rsidP="00C4071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5" w:type="pct"/>
            <w:vAlign w:val="center"/>
          </w:tcPr>
          <w:p w:rsidR="00C4071C" w:rsidRPr="00C4071C" w:rsidRDefault="00C4071C" w:rsidP="00C4071C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C4071C" w:rsidRPr="00C4071C" w:rsidTr="00FA41A4">
        <w:trPr>
          <w:trHeight w:val="490"/>
        </w:trPr>
        <w:tc>
          <w:tcPr>
            <w:tcW w:w="4075" w:type="pct"/>
            <w:vAlign w:val="center"/>
          </w:tcPr>
          <w:p w:rsidR="00C4071C" w:rsidRPr="00C4071C" w:rsidRDefault="00C4071C" w:rsidP="00C4071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925" w:type="pct"/>
            <w:vAlign w:val="center"/>
          </w:tcPr>
          <w:p w:rsidR="00C4071C" w:rsidRPr="00C4071C" w:rsidRDefault="00C4071C" w:rsidP="00C4071C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C4071C" w:rsidRPr="00C4071C" w:rsidTr="00FA41A4">
        <w:trPr>
          <w:trHeight w:val="490"/>
        </w:trPr>
        <w:tc>
          <w:tcPr>
            <w:tcW w:w="4075" w:type="pct"/>
            <w:vAlign w:val="center"/>
          </w:tcPr>
          <w:p w:rsidR="00C4071C" w:rsidRPr="00C4071C" w:rsidRDefault="00C4071C" w:rsidP="00C4071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5" w:type="pct"/>
            <w:vAlign w:val="center"/>
          </w:tcPr>
          <w:p w:rsidR="00C4071C" w:rsidRPr="00C4071C" w:rsidRDefault="00C4071C" w:rsidP="00C4071C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</w:t>
            </w:r>
            <w:r w:rsidRPr="00C4071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C4071C" w:rsidRPr="00C4071C" w:rsidTr="00FA41A4">
        <w:trPr>
          <w:trHeight w:val="490"/>
        </w:trPr>
        <w:tc>
          <w:tcPr>
            <w:tcW w:w="4075" w:type="pct"/>
            <w:vAlign w:val="center"/>
          </w:tcPr>
          <w:p w:rsidR="00C4071C" w:rsidRPr="00C4071C" w:rsidRDefault="00C4071C" w:rsidP="00C4071C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C4071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25" w:type="pct"/>
            <w:vAlign w:val="center"/>
          </w:tcPr>
          <w:p w:rsidR="00C4071C" w:rsidRPr="00C4071C" w:rsidRDefault="00C4071C" w:rsidP="00C4071C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C4071C" w:rsidRPr="00C4071C" w:rsidTr="00FA41A4">
        <w:trPr>
          <w:trHeight w:val="490"/>
        </w:trPr>
        <w:tc>
          <w:tcPr>
            <w:tcW w:w="4075" w:type="pct"/>
            <w:vAlign w:val="center"/>
          </w:tcPr>
          <w:p w:rsidR="00C4071C" w:rsidRPr="00C4071C" w:rsidRDefault="00C4071C" w:rsidP="00C4071C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консультаций</w:t>
            </w:r>
          </w:p>
        </w:tc>
        <w:tc>
          <w:tcPr>
            <w:tcW w:w="925" w:type="pct"/>
            <w:vAlign w:val="center"/>
          </w:tcPr>
          <w:p w:rsidR="00C4071C" w:rsidRDefault="00C4071C" w:rsidP="00C4071C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C4071C" w:rsidRPr="00C4071C" w:rsidTr="00FA41A4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:rsidR="00C4071C" w:rsidRPr="00C4071C" w:rsidRDefault="00C4071C" w:rsidP="00C4071C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Pr="00C4071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семестр)</w:t>
            </w:r>
          </w:p>
        </w:tc>
        <w:tc>
          <w:tcPr>
            <w:tcW w:w="92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4071C" w:rsidRPr="00481961" w:rsidRDefault="00C4071C" w:rsidP="00C4071C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C4071C" w:rsidRPr="00C4071C" w:rsidRDefault="00C4071C" w:rsidP="00C4071C">
      <w:pPr>
        <w:suppressAutoHyphens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C4071C" w:rsidRPr="00C4071C" w:rsidSect="00600A10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C4071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C4071C" w:rsidRPr="00C4071C" w:rsidRDefault="00C4071C" w:rsidP="00C4071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15026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57"/>
        <w:gridCol w:w="9781"/>
        <w:gridCol w:w="1418"/>
        <w:gridCol w:w="1970"/>
      </w:tblGrid>
      <w:tr w:rsidR="00C4071C" w:rsidRPr="00C4071C" w:rsidTr="00FA41A4">
        <w:trPr>
          <w:jc w:val="center"/>
        </w:trPr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suppressAutoHyphens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suppressAutoHyphens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suppressAutoHyphens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</w:t>
            </w:r>
          </w:p>
          <w:p w:rsidR="00C4071C" w:rsidRPr="00C4071C" w:rsidRDefault="00C4071C" w:rsidP="00C4071C">
            <w:pPr>
              <w:suppressAutoHyphens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suppressAutoHyphens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4071C" w:rsidRPr="00C4071C" w:rsidTr="00FA41A4">
        <w:trPr>
          <w:jc w:val="center"/>
        </w:trPr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6" w:right="9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25" w:right="49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668"/>
              </w:tabs>
              <w:autoSpaceDE w:val="0"/>
              <w:autoSpaceDN w:val="0"/>
              <w:adjustRightInd w:val="0"/>
              <w:spacing w:after="0" w:line="240" w:lineRule="auto"/>
              <w:ind w:left="809" w:right="79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4071C" w:rsidRPr="00C4071C" w:rsidTr="00FA41A4">
        <w:trPr>
          <w:jc w:val="center"/>
        </w:trPr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Основные направления развития клю</w:t>
            </w: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чевых регио</w:t>
            </w: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 xml:space="preserve">нов мира на рубеже XX – XXI </w:t>
            </w:r>
            <w:proofErr w:type="spellStart"/>
            <w:proofErr w:type="gramStart"/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</w:t>
            </w:r>
            <w:proofErr w:type="spellEnd"/>
            <w:proofErr w:type="gramEnd"/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25" w:right="49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668"/>
              </w:tabs>
              <w:autoSpaceDE w:val="0"/>
              <w:autoSpaceDN w:val="0"/>
              <w:adjustRightInd w:val="0"/>
              <w:spacing w:after="0" w:line="240" w:lineRule="auto"/>
              <w:ind w:left="809" w:right="79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23"/>
          <w:jc w:val="center"/>
        </w:trPr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1.1. Распад СССР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 – ОК 06</w:t>
            </w:r>
          </w:p>
        </w:tc>
      </w:tr>
      <w:tr w:rsidR="00C4071C" w:rsidRPr="00C4071C" w:rsidTr="00FA41A4">
        <w:trPr>
          <w:trHeight w:val="839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Распад СССР. Крупная геополитическая катастрофа, изменившая всю систему международных отношений. Радикальные социально-экономические преобразования в России в 1990-е. Внутренняя и внешняя политика РФ на рубеже веков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8" w:right="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15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311"/>
          <w:jc w:val="center"/>
        </w:trPr>
        <w:tc>
          <w:tcPr>
            <w:tcW w:w="18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4071C" w:rsidRPr="00C4071C" w:rsidRDefault="00C4071C" w:rsidP="00C4071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23"/>
          <w:jc w:val="center"/>
        </w:trPr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1.2. Формирование ближнего зарубежья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 – ОК 06</w:t>
            </w:r>
          </w:p>
        </w:tc>
      </w:tr>
      <w:tr w:rsidR="00C4071C" w:rsidRPr="00C4071C" w:rsidTr="00FA41A4">
        <w:trPr>
          <w:trHeight w:val="551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СНГ и его роль в урегулировании последствий распада СССР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8" w:right="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15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546"/>
          <w:jc w:val="center"/>
        </w:trPr>
        <w:tc>
          <w:tcPr>
            <w:tcW w:w="18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источниками. Заполнить таблицу «Экономические показатели стран СНГ»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23"/>
          <w:jc w:val="center"/>
        </w:trPr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1.3. США </w:t>
            </w: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пороге XXI века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 – ОК 06</w:t>
            </w:r>
          </w:p>
        </w:tc>
      </w:tr>
      <w:tr w:rsidR="00C4071C" w:rsidRPr="00C4071C" w:rsidTr="00FA41A4">
        <w:trPr>
          <w:trHeight w:val="839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США в последнем десятилетии ХХ века. Реформы Клинтона и Дж. Буша-младшего. Внешняя политика США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8" w:right="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15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546"/>
          <w:jc w:val="center"/>
        </w:trPr>
        <w:tc>
          <w:tcPr>
            <w:tcW w:w="18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источниками. Сравнить курс внешней и внутренней политики Б. Клинтона и Дж. Буша-младшего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23"/>
          <w:jc w:val="center"/>
        </w:trPr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1.4. Страны Запада на рубеже веков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 – ОК 06</w:t>
            </w:r>
          </w:p>
        </w:tc>
      </w:tr>
      <w:tr w:rsidR="00C4071C" w:rsidRPr="00C4071C" w:rsidTr="00FA41A4">
        <w:trPr>
          <w:trHeight w:val="839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тенденции современного развития стран Запада, интеграционных процессов в современной Европе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8" w:right="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15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546"/>
          <w:jc w:val="center"/>
        </w:trPr>
        <w:tc>
          <w:tcPr>
            <w:tcW w:w="18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таблицу «Социально-экономические показатели ЕС 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23"/>
          <w:jc w:val="center"/>
        </w:trPr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1.5. Европа в начале XXI </w:t>
            </w:r>
            <w:proofErr w:type="gramStart"/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 – ОК 06</w:t>
            </w:r>
          </w:p>
        </w:tc>
      </w:tr>
      <w:tr w:rsidR="00C4071C" w:rsidRPr="00C4071C" w:rsidTr="00FA41A4">
        <w:trPr>
          <w:trHeight w:val="839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Социально-экономическая, общественно-политическая и культурная жизнь европейских стран в начале XXI </w:t>
            </w:r>
            <w:proofErr w:type="gramStart"/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8" w:right="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15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546"/>
          <w:jc w:val="center"/>
        </w:trPr>
        <w:tc>
          <w:tcPr>
            <w:tcW w:w="18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Заполнить таблицу «Экономика Европы </w:t>
            </w:r>
            <w:proofErr w:type="gramStart"/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начале</w:t>
            </w:r>
            <w:proofErr w:type="gramEnd"/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XXI в.: проблемы и перспективы»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23"/>
          <w:jc w:val="center"/>
        </w:trPr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1.6 Китай: путь </w:t>
            </w:r>
            <w:proofErr w:type="gramStart"/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региональной к глобальной державе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 – ОК 06</w:t>
            </w:r>
          </w:p>
        </w:tc>
      </w:tr>
      <w:tr w:rsidR="00C4071C" w:rsidRPr="00C4071C" w:rsidTr="00FA41A4">
        <w:trPr>
          <w:trHeight w:val="839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Китай – самый молодой центр геополитической силы. Экономическое развитие Китая. Отношение Китая с США, РФ и Японией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8" w:right="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15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546"/>
          <w:jc w:val="center"/>
        </w:trPr>
        <w:tc>
          <w:tcPr>
            <w:tcW w:w="18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эссе «Китайское экономическое чудо: «социализм на словах, а капитализм на деле»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23"/>
          <w:jc w:val="center"/>
        </w:trPr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1.7 Современное положение Китая и его </w:t>
            </w: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место в мировой политике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 – ОК 06</w:t>
            </w:r>
          </w:p>
        </w:tc>
      </w:tr>
      <w:tr w:rsidR="00C4071C" w:rsidRPr="00C4071C" w:rsidTr="00FA41A4">
        <w:trPr>
          <w:trHeight w:val="839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и роль Китая в мировой экономике начала XXI века. Внешняя политика Китая: участие Китая в политических союзах, отношения с соседями, экспансия Китая в Азии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8" w:right="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15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7" w:right="6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546"/>
          <w:jc w:val="center"/>
        </w:trPr>
        <w:tc>
          <w:tcPr>
            <w:tcW w:w="18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источником. Конституция КНР: традиционализм, социализм, рыночная экономика, политическая система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jc w:val="center"/>
        </w:trPr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Сущ</w:t>
            </w: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ность и причи</w:t>
            </w: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ны локальных, региональных, межгосударственных конф</w:t>
            </w: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ликтов в конце XX – XXI вв.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25" w:right="49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668"/>
              </w:tabs>
              <w:autoSpaceDE w:val="0"/>
              <w:autoSpaceDN w:val="0"/>
              <w:adjustRightInd w:val="0"/>
              <w:spacing w:after="0" w:line="240" w:lineRule="auto"/>
              <w:ind w:left="809" w:right="79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23"/>
          <w:jc w:val="center"/>
        </w:trPr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Региональные конфликты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 – ОК 06</w:t>
            </w:r>
          </w:p>
        </w:tc>
      </w:tr>
      <w:tr w:rsidR="00C4071C" w:rsidRPr="00C4071C" w:rsidTr="00FA41A4">
        <w:trPr>
          <w:trHeight w:val="839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международных конфликтов. Пути мирного урегулирования международных конфликтов. Содержание и значение важнейших правовых и законодательных актов мирового и регионального значения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8" w:right="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15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546"/>
          <w:jc w:val="center"/>
        </w:trPr>
        <w:tc>
          <w:tcPr>
            <w:tcW w:w="18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Заполнить таблицу «Региональные конфликты с глобальными последствиями»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23"/>
          <w:jc w:val="center"/>
        </w:trPr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Типологии международных конфликтов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 – ОК 06</w:t>
            </w:r>
          </w:p>
        </w:tc>
      </w:tr>
      <w:tr w:rsidR="00C4071C" w:rsidRPr="00C4071C" w:rsidTr="00FA41A4">
        <w:trPr>
          <w:trHeight w:val="839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Типология международных конфликтов. Пути мирного урегулирования международных конфликтов. Содержание и назначение важнейших правовых и законодательных актов мирового и регионального значения. Конфликт с нулевой суммой. Сравнительный анализ конфликтов XX и XXI вв.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8" w:right="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15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546"/>
          <w:jc w:val="center"/>
        </w:trPr>
        <w:tc>
          <w:tcPr>
            <w:tcW w:w="18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эссе «Пути мирного урегулирования международных конфликтов: проблемы и перспективы»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23"/>
          <w:jc w:val="center"/>
        </w:trPr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Анализ международных переговоров и их особенностей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 – ОК 06</w:t>
            </w:r>
          </w:p>
        </w:tc>
      </w:tr>
      <w:tr w:rsidR="00C4071C" w:rsidRPr="00C4071C" w:rsidTr="00FA41A4">
        <w:trPr>
          <w:trHeight w:val="839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международных переговоров и их особенностей: российско-американские отношения, ЕС и Россия, Иран и страны Запада, Китай и США, Китай и Европа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8" w:right="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15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546"/>
          <w:jc w:val="center"/>
        </w:trPr>
        <w:tc>
          <w:tcPr>
            <w:tcW w:w="18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источниками. Выделить общие и особенные направления в мировых переговорах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23"/>
          <w:jc w:val="center"/>
        </w:trPr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 Иллюзия утраченных угроз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 – ОК 06</w:t>
            </w:r>
          </w:p>
        </w:tc>
      </w:tr>
      <w:tr w:rsidR="00C4071C" w:rsidRPr="00C4071C" w:rsidTr="00FA41A4">
        <w:trPr>
          <w:trHeight w:val="839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угрозы, стоящие перед человечеством. Мир продолжает вооружаться. Стремление госуда</w:t>
            </w:r>
            <w:proofErr w:type="gramStart"/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 к п</w:t>
            </w:r>
            <w:proofErr w:type="gramEnd"/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олитическому доминированию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8" w:right="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15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546"/>
          <w:jc w:val="center"/>
        </w:trPr>
        <w:tc>
          <w:tcPr>
            <w:tcW w:w="18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Сравнить цели и задачи в мировой политике: США, ЕС, Китая,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23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2.5 Военно-политические аспекты международной безопасности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 – ОК 06</w:t>
            </w:r>
          </w:p>
        </w:tc>
      </w:tr>
      <w:tr w:rsidR="00C4071C" w:rsidRPr="00C4071C" w:rsidTr="00FA41A4">
        <w:trPr>
          <w:trHeight w:val="839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Военно-политические аспекты международной безопасности. Международный терроризм – угроза человечеству. Проблемы противодействия терроризму в современном мире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8" w:right="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15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33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эссе « Проблемы противодействия терроризму в современном мир»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23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2.6 Понятие «исламский вызов»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 – ОК 06</w:t>
            </w:r>
          </w:p>
        </w:tc>
      </w:tr>
      <w:tr w:rsidR="00C4071C" w:rsidRPr="00C4071C" w:rsidTr="00FA41A4">
        <w:trPr>
          <w:trHeight w:val="839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Цивилизационное противостояние или «возрождение» ислама. Глобализация и исламский мир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8" w:right="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15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620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эссе «Исламский вызов» как фактор дестабилизации в мире»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23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2.7 Слабые места современной мировой цивилизации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 – ОК 06</w:t>
            </w:r>
          </w:p>
        </w:tc>
      </w:tr>
      <w:tr w:rsidR="00C4071C" w:rsidRPr="00C4071C" w:rsidTr="00FA41A4">
        <w:trPr>
          <w:trHeight w:val="839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Угроза глобального диктаторского режима. Арабские восстания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8" w:right="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15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620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Заполнить таблицу «Арабские революции во второй половине XX в.»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jc w:val="center"/>
        </w:trPr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3.Основные процессы политического, экономического и культур</w:t>
            </w: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ного развития ведущих государств и регионов мира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25" w:right="49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668"/>
              </w:tabs>
              <w:autoSpaceDE w:val="0"/>
              <w:autoSpaceDN w:val="0"/>
              <w:adjustRightInd w:val="0"/>
              <w:spacing w:after="0" w:line="240" w:lineRule="auto"/>
              <w:ind w:left="809" w:right="79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23"/>
          <w:jc w:val="center"/>
        </w:trPr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3.1 Международные организации в мировом политическом процессе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 – ОК 06</w:t>
            </w:r>
          </w:p>
        </w:tc>
      </w:tr>
      <w:tr w:rsidR="00C4071C" w:rsidRPr="00C4071C" w:rsidTr="00FA41A4">
        <w:trPr>
          <w:trHeight w:val="839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Международные организации в мировом политическом.  Возникновение, структура и принципы деятельности ООН. ООН в современном мире. Роль организации в урегулировании международных конфликтов. Миротворческие операц</w:t>
            </w:r>
            <w:proofErr w:type="gramStart"/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ОО</w:t>
            </w:r>
            <w:proofErr w:type="gramEnd"/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Основные направления реформирования ООН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8" w:right="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15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45"/>
          <w:jc w:val="center"/>
        </w:trPr>
        <w:tc>
          <w:tcPr>
            <w:tcW w:w="18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Заполнить таблицу «Структура и принципы деятельности ООН»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23"/>
          <w:jc w:val="center"/>
        </w:trPr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 Признаки новой экономической эпохи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 – ОК 06</w:t>
            </w:r>
          </w:p>
        </w:tc>
      </w:tr>
      <w:tr w:rsidR="00C4071C" w:rsidRPr="00C4071C" w:rsidTr="00FA41A4">
        <w:trPr>
          <w:trHeight w:val="262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процессы экономического и политического развития ведущих государств и регионов мира. Формирование глобальной экономики. Структура глобальной экономики. Мировой экономический кризис начала XXI века: причины и последствия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8" w:right="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15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546"/>
          <w:jc w:val="center"/>
        </w:trPr>
        <w:tc>
          <w:tcPr>
            <w:tcW w:w="18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Выделить идеи глобализации в мировой финансовой системе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23"/>
          <w:jc w:val="center"/>
        </w:trPr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 Понятие «Национальные задачи». Спектр национальных задач России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 – ОК 06</w:t>
            </w:r>
          </w:p>
        </w:tc>
      </w:tr>
      <w:tr w:rsidR="00C4071C" w:rsidRPr="00C4071C" w:rsidTr="00FA41A4">
        <w:trPr>
          <w:trHeight w:val="839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справедливого общественного и морального мирового порядка.</w:t>
            </w:r>
          </w:p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единства страны, умножение экономического потенциала России, решение насущных задач государства. Реконструкция системы здравоохранения и образования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8" w:right="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415"/>
          <w:jc w:val="center"/>
        </w:trPr>
        <w:tc>
          <w:tcPr>
            <w:tcW w:w="1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546"/>
          <w:jc w:val="center"/>
        </w:trPr>
        <w:tc>
          <w:tcPr>
            <w:tcW w:w="18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эссе «Переход винновациям в России: проблемы и перспективы»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trHeight w:val="546"/>
          <w:jc w:val="center"/>
        </w:trPr>
        <w:tc>
          <w:tcPr>
            <w:tcW w:w="1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1C" w:rsidRPr="00C4071C" w:rsidRDefault="00C4071C" w:rsidP="00C4071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lastRenderedPageBreak/>
              <w:t>Дифференцированный зачет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jc w:val="center"/>
        </w:trPr>
        <w:tc>
          <w:tcPr>
            <w:tcW w:w="116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1C" w:rsidRPr="00C4071C" w:rsidRDefault="00C4071C" w:rsidP="00C4071C">
            <w:pPr>
              <w:widowControl w:val="0"/>
              <w:tabs>
                <w:tab w:val="left" w:pos="141"/>
                <w:tab w:val="left" w:pos="14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8" w:right="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071C" w:rsidRPr="00C4071C" w:rsidRDefault="00C4071C" w:rsidP="00C4071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71C" w:rsidRPr="00C4071C" w:rsidRDefault="00C4071C" w:rsidP="00C4071C">
      <w:pPr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C4071C" w:rsidRPr="00C4071C" w:rsidSect="00600A1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4071C" w:rsidRPr="00C4071C" w:rsidRDefault="00C4071C" w:rsidP="00C4071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C4071C" w:rsidRPr="00C4071C" w:rsidRDefault="00C4071C" w:rsidP="00C4071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4071C" w:rsidRPr="00C4071C" w:rsidRDefault="00C4071C" w:rsidP="00C4071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«Основ философии»</w:t>
      </w:r>
      <w:r w:rsidRPr="00C4071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оснащенный п</w:t>
      </w:r>
      <w:r w:rsidRPr="00C4071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осадочными местами по количеству обучающихся, рабочим  местом преподавателя</w:t>
      </w:r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техническими средствами: </w:t>
      </w:r>
      <w:r w:rsidRPr="00C4071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компьютер с лицензионным программным обеспечением, мультимедиа проектор, ноутбук, выход в сеть интернет. </w:t>
      </w:r>
    </w:p>
    <w:p w:rsidR="00C4071C" w:rsidRPr="00C4071C" w:rsidRDefault="00C4071C" w:rsidP="00C4071C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071C" w:rsidRPr="00C4071C" w:rsidRDefault="00C4071C" w:rsidP="00C4071C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C4071C" w:rsidRPr="00C4071C" w:rsidRDefault="00C4071C" w:rsidP="00C4071C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C4071C" w:rsidRPr="00C4071C" w:rsidRDefault="00C4071C" w:rsidP="00C4071C">
      <w:pPr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407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C4071C" w:rsidRPr="00C4071C" w:rsidRDefault="00C4071C" w:rsidP="00C4071C">
      <w:pPr>
        <w:numPr>
          <w:ilvl w:val="0"/>
          <w:numId w:val="2"/>
        </w:numPr>
        <w:suppressAutoHyphens/>
        <w:spacing w:after="0"/>
        <w:ind w:hanging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Артемов В.В., </w:t>
      </w:r>
      <w:proofErr w:type="spellStart"/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Лубченков</w:t>
      </w:r>
      <w:proofErr w:type="spellEnd"/>
      <w:r w:rsidRPr="00C407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Ю.Н. История (для всех специальностей СПО). – М.: ОИЦ «Академия», 2016 </w:t>
      </w:r>
    </w:p>
    <w:p w:rsidR="00C4071C" w:rsidRPr="00C4071C" w:rsidRDefault="00C4071C" w:rsidP="00C4071C">
      <w:p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4071C" w:rsidRPr="00C4071C" w:rsidRDefault="00C4071C" w:rsidP="00C4071C">
      <w:pPr>
        <w:spacing w:after="0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gumer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info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(Библиотека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Гумер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hist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msu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/ER/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Etext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/PICT/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feudal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htm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(Библиотека Исторического факультета МГУ).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plekhanovfound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library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(Библиотека социал-демократа).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bibliotekar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Библиотекарь</w:t>
      </w:r>
      <w:proofErr w:type="gram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электронная библиотека нехудожественной литературы по русской и мировой истории, искусству, культуре, прикладным наукам). 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wco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icons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(Виртуальный каталог икон).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militera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lib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(Военная литература: собрание текстов).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world-war2.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chat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(Вторая Мировая война в русском Интернете).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kulichki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com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~gumilev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/HE1 (Древний Восток).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old-rus-maps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(Европейские гравированные географические чертежи и карты</w:t>
      </w:r>
      <w:proofErr w:type="gram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</w:t>
      </w:r>
      <w:proofErr w:type="gram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ос-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сии</w:t>
      </w:r>
      <w:proofErr w:type="gram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изданные в XVI— XVIII столетиях).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biograf-book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narod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(Избранные биографии: биографическая литература СССР).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proofErr w:type="gram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magister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msk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library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library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htm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(Интернет-издательство «Библиотека»: электрон-</w:t>
      </w:r>
      <w:proofErr w:type="gramEnd"/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proofErr w:type="gram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ные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издания произведений и биографических и критических материалов).</w:t>
      </w:r>
      <w:proofErr w:type="gramEnd"/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gram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www</w:t>
      </w:r>
      <w:proofErr w:type="gram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</w:t>
      </w:r>
      <w:proofErr w:type="gram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intellect-video</w:t>
      </w:r>
      <w:proofErr w:type="gram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</w:t>
      </w:r>
      <w:proofErr w:type="gram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com/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russian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-history</w:t>
      </w:r>
      <w:proofErr w:type="gram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</w:t>
      </w:r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ИсторияРоссиииСССР</w:t>
      </w:r>
      <w:r w:rsidRPr="00C4071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: </w:t>
      </w:r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онлайн</w:t>
      </w:r>
      <w:r w:rsidRPr="00C4071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-</w:t>
      </w:r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видео</w:t>
      </w:r>
      <w:r w:rsidRPr="00C4071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historicus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(Историк: общественно-политический журнал).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history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tom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(История России от князей до Президента).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statehistory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(История государства).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proofErr w:type="gram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kulichki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com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grandwar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(«Как наши деды воевали»: рассказы о военных конфликтах</w:t>
      </w:r>
      <w:proofErr w:type="gramEnd"/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Российской империи).</w:t>
      </w:r>
      <w:proofErr w:type="gramEnd"/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raremaps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(Коллекция старинных карт Российской империи).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old-maps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narod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(Коллекция старинных карт территорий и городов России).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mifologia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chat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(Мифология народов мира).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krugosvet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Онлайн-энциклопедия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Кругосвет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liber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rsuh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(Информационный комплекс РГГУ «Научная библиотека»).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august-1914.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(Первая мировая война: интернет-проект).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www.9may.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(Проект-акция:</w:t>
      </w:r>
      <w:proofErr w:type="gram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«Наша Победа. </w:t>
      </w:r>
      <w:proofErr w:type="gram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День за днем»).</w:t>
      </w:r>
      <w:proofErr w:type="gramEnd"/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temples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(Проект «Храмы России»).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radzivil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chat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Радзивилловская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летопись с иллюстрациями).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proofErr w:type="gram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borodulincollection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com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index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html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(Раритеты фотохроники СССР: 1917—1991 гг. —</w:t>
      </w:r>
      <w:proofErr w:type="gramEnd"/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коллекция Льва Бородулина).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rusrevolution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info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(Революция и Гражданская война: интернет-проект).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rodina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rg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(Родина: российский исторический иллюстрированный журнал).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all-photo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empire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index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html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(Российская империя в фотографиях).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fershal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narod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(Российский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мемуарий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avorhist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(Русь Древняя и удельная).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memoirs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(Русские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мемуары</w:t>
      </w:r>
      <w:proofErr w:type="gram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:Р</w:t>
      </w:r>
      <w:proofErr w:type="gram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оссия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дневниках и воспоминаниях).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scepsis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library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history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/page1 (Скепсис: научно-просветительский журнал).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proofErr w:type="gram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arhivtime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(Следы времени: интернет-архив старинных фотографий, открыток,</w:t>
      </w:r>
      <w:proofErr w:type="gramEnd"/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документов).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sovmusic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(Советская музыка).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infoliolib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info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(Университетская электронная библиотека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Infolio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proofErr w:type="gram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hist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msu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/ER/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Etext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index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html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(электронная библиотека Исторического факультета</w:t>
      </w:r>
      <w:proofErr w:type="gramEnd"/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МГУ им. М. В. Ломоносова).</w:t>
      </w:r>
      <w:proofErr w:type="gramEnd"/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library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spbu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(Научная библиотека им. М. Горького СПбГУ).</w:t>
      </w:r>
    </w:p>
    <w:p w:rsidR="00C4071C" w:rsidRPr="00C4071C" w:rsidRDefault="00C4071C" w:rsidP="00C4071C">
      <w:pPr>
        <w:suppressAutoHyphens/>
        <w:spacing w:after="0"/>
        <w:ind w:left="71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ec-dejavu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(Энциклопедия культур </w:t>
      </w:r>
      <w:proofErr w:type="spell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D</w:t>
      </w:r>
      <w:proofErr w:type="gram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proofErr w:type="gram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jаVu</w:t>
      </w:r>
      <w:proofErr w:type="spell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C4071C" w:rsidRPr="00C4071C" w:rsidRDefault="00C4071C" w:rsidP="00C4071C">
      <w:pPr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C4071C" w:rsidRPr="00C4071C" w:rsidRDefault="00C4071C" w:rsidP="00C4071C">
      <w:pPr>
        <w:ind w:left="360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C4071C" w:rsidRPr="00C4071C" w:rsidRDefault="00C4071C" w:rsidP="00C4071C">
      <w:pPr>
        <w:numPr>
          <w:ilvl w:val="0"/>
          <w:numId w:val="3"/>
        </w:numPr>
        <w:suppressAutoHyphens/>
        <w:spacing w:after="0"/>
        <w:ind w:hanging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Вяземский Е. Е., Стрелова О. Ю. Уроки истории: думаем, спорим, размышляем. — М., 2012.</w:t>
      </w:r>
    </w:p>
    <w:p w:rsidR="00C4071C" w:rsidRPr="00C4071C" w:rsidRDefault="00C4071C" w:rsidP="00C4071C">
      <w:pPr>
        <w:numPr>
          <w:ilvl w:val="0"/>
          <w:numId w:val="3"/>
        </w:numPr>
        <w:suppressAutoHyphens/>
        <w:spacing w:after="0"/>
        <w:ind w:hanging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Вяземский Е. Е., Стрелова О.Ю. Педагогические подходы к реализации концепции единого учебника истории. — М., 2015.</w:t>
      </w:r>
    </w:p>
    <w:p w:rsidR="00C4071C" w:rsidRPr="00C4071C" w:rsidRDefault="00C4071C" w:rsidP="00C4071C">
      <w:pPr>
        <w:numPr>
          <w:ilvl w:val="0"/>
          <w:numId w:val="3"/>
        </w:numPr>
        <w:suppressAutoHyphens/>
        <w:spacing w:after="0"/>
        <w:ind w:hanging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Шевченко Н. И. История для профессий и специальностей технического, </w:t>
      </w:r>
      <w:proofErr w:type="gramStart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естественно-научного</w:t>
      </w:r>
      <w:proofErr w:type="gramEnd"/>
      <w:r w:rsidRPr="00C4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социально-экономического профилей. Методические рекомендации. — М., 2013.</w:t>
      </w:r>
    </w:p>
    <w:p w:rsidR="00C4071C" w:rsidRPr="00C4071C" w:rsidRDefault="00C4071C" w:rsidP="00C4071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4071C" w:rsidRPr="00C4071C" w:rsidRDefault="00C4071C" w:rsidP="00C4071C">
      <w:pPr>
        <w:ind w:left="36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C4071C" w:rsidRPr="00C4071C" w:rsidSect="00600A10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4071C" w:rsidRPr="00C4071C" w:rsidRDefault="00C4071C" w:rsidP="00C4071C">
      <w:pPr>
        <w:ind w:left="36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4071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3"/>
        <w:gridCol w:w="3025"/>
        <w:gridCol w:w="2885"/>
      </w:tblGrid>
      <w:tr w:rsidR="00C4071C" w:rsidRPr="00C4071C" w:rsidTr="00FA41A4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1C" w:rsidRPr="00C4071C" w:rsidRDefault="00C4071C" w:rsidP="00C4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1C" w:rsidRPr="00C4071C" w:rsidRDefault="00C4071C" w:rsidP="00C4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1C" w:rsidRPr="00C4071C" w:rsidRDefault="00C4071C" w:rsidP="00C4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4071C" w:rsidRPr="00C4071C" w:rsidTr="00FA41A4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1C" w:rsidRPr="00C4071C" w:rsidRDefault="00C4071C" w:rsidP="00C407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1C" w:rsidRPr="00C4071C" w:rsidRDefault="00C4071C" w:rsidP="00C4071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71C" w:rsidRPr="00C4071C" w:rsidRDefault="00C4071C" w:rsidP="00C4071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71C" w:rsidRPr="00C4071C" w:rsidRDefault="00C4071C" w:rsidP="00C407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ориентироваться в современной экономической, политической и культурной ситуации в России и мире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современная политическая и экономическая ситуация описывается верно, аргументировано, приводятся примеры</w:t>
            </w:r>
          </w:p>
        </w:tc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опрос; тестирование; устный опрос; оценка работы с источниками; наблюдение за работой на практическом занятии и анализ полученных результатов; оценка решения поставленных задач</w:t>
            </w:r>
          </w:p>
        </w:tc>
      </w:tr>
      <w:tr w:rsidR="00C4071C" w:rsidRPr="00C4071C" w:rsidTr="00FA41A4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71C" w:rsidRPr="00C4071C" w:rsidRDefault="00C4071C" w:rsidP="00C407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выявлять взаимосвязь отечественных, региональных, мировых социально-экономических, политических и культурных проблем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общие социально-экономические отечественные, региональные, мировые проблемы, взаимосвязь между ними называются верно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71C" w:rsidRPr="00C4071C" w:rsidRDefault="00C4071C" w:rsidP="00C407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значимость профессиональной деятельности по осваиваемой специальности обосновывается аргументировано, с опорой на факты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71C" w:rsidRPr="00C4071C" w:rsidRDefault="00C4071C" w:rsidP="00C407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демонстрировать гражданско-патриотическую позицию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гражданско-патриотическая позиция проявляется в поступках, высказывается в ходе занятий и мероприятий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1C" w:rsidRPr="00C4071C" w:rsidRDefault="00C4071C" w:rsidP="00C407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направления развития ключевых регионов мира на рубеже веков (XX и XXI вв.)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направления развития ключевых регионов мира на рубеже веков </w:t>
            </w: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называются верно</w:t>
            </w:r>
          </w:p>
        </w:tc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опрос; тестирование; устный опрос; оценка работы с источниками; наблюдение за работой на практическом занятии и анализ полученных результатов; оценка решения поставленных задач</w:t>
            </w:r>
          </w:p>
        </w:tc>
      </w:tr>
      <w:tr w:rsidR="00C4071C" w:rsidRPr="00C4071C" w:rsidTr="00FA41A4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 и причины локальных, региональных, межгосударственных конфликтов в конце XX - начале XXI вв.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</w:t>
            </w: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локальных, региональных, межгосударственных конфликтов в конце XX - начале XXI вв. называется верно; </w:t>
            </w: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демонстрируется понимание их причин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jc w:val="center"/>
        </w:trPr>
        <w:tc>
          <w:tcPr>
            <w:tcW w:w="191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процессы (интеграци</w:t>
            </w: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онные, поликультурные, миграционные и иные) политического и экономического развития ведущих государств и регионов мира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процессы политического и экономического развития ведущих государств и регионов мира называются верно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jc w:val="center"/>
        </w:trPr>
        <w:tc>
          <w:tcPr>
            <w:tcW w:w="191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назначение международных организаций и основные </w:t>
            </w: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направления их деятельности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демонстрируется понимание значения </w:t>
            </w: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международных организаций; направления их деятельности называются верно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jc w:val="center"/>
        </w:trPr>
        <w:tc>
          <w:tcPr>
            <w:tcW w:w="191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 роли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науки, культуры и религии в сохранении и укреплении националь</w:t>
            </w: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ных и государственных традиций </w:t>
            </w: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описывается верно, аргументировано, приводятся примеры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jc w:val="center"/>
        </w:trPr>
        <w:tc>
          <w:tcPr>
            <w:tcW w:w="191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и назначение важнейших правовых и законодательных актов мирового и регионального значения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и назначение важнейших правовых и законодательных актов мирового и регионального значения описывается верно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1C" w:rsidRPr="00C4071C" w:rsidTr="00FA41A4">
        <w:trPr>
          <w:jc w:val="center"/>
        </w:trPr>
        <w:tc>
          <w:tcPr>
            <w:tcW w:w="19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ретроспективный анализ развития отрасли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ретроспективный анализ развития отрасли проводится последовательно, аргументировано, с опорой на факты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1C" w:rsidRPr="00C4071C" w:rsidRDefault="00C4071C" w:rsidP="00C4071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071C" w:rsidRPr="00C4071C" w:rsidRDefault="00C4071C" w:rsidP="00C4071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71C" w:rsidRPr="00C4071C" w:rsidRDefault="00C4071C" w:rsidP="00C4071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4071C" w:rsidRPr="00C4071C" w:rsidRDefault="00C4071C" w:rsidP="00C4071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D1FA3" w:rsidRDefault="004D1FA3"/>
    <w:sectPr w:rsidR="004D1FA3" w:rsidSect="00842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71C" w:rsidRDefault="00C4071C" w:rsidP="00C4071C">
      <w:pPr>
        <w:spacing w:after="0" w:line="240" w:lineRule="auto"/>
      </w:pPr>
      <w:r>
        <w:separator/>
      </w:r>
    </w:p>
  </w:endnote>
  <w:endnote w:type="continuationSeparator" w:id="1">
    <w:p w:rsidR="00C4071C" w:rsidRDefault="00C4071C" w:rsidP="00C40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71C" w:rsidRDefault="00842C48" w:rsidP="00600A10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4071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4071C" w:rsidRDefault="00C4071C" w:rsidP="00600A1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71C" w:rsidRDefault="00842C48">
    <w:pPr>
      <w:pStyle w:val="a3"/>
      <w:jc w:val="right"/>
    </w:pPr>
    <w:r>
      <w:fldChar w:fldCharType="begin"/>
    </w:r>
    <w:r w:rsidR="00C4071C">
      <w:instrText>PAGE   \* MERGEFORMAT</w:instrText>
    </w:r>
    <w:r>
      <w:fldChar w:fldCharType="separate"/>
    </w:r>
    <w:r w:rsidR="00481961">
      <w:rPr>
        <w:noProof/>
      </w:rPr>
      <w:t>16</w:t>
    </w:r>
    <w:r>
      <w:fldChar w:fldCharType="end"/>
    </w:r>
  </w:p>
  <w:p w:rsidR="00C4071C" w:rsidRDefault="00C4071C" w:rsidP="00600A1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71C" w:rsidRDefault="00C4071C" w:rsidP="00C4071C">
      <w:pPr>
        <w:spacing w:after="0" w:line="240" w:lineRule="auto"/>
      </w:pPr>
      <w:r>
        <w:separator/>
      </w:r>
    </w:p>
  </w:footnote>
  <w:footnote w:type="continuationSeparator" w:id="1">
    <w:p w:rsidR="00C4071C" w:rsidRDefault="00C4071C" w:rsidP="00C4071C">
      <w:pPr>
        <w:spacing w:after="0" w:line="240" w:lineRule="auto"/>
      </w:pPr>
      <w:r>
        <w:continuationSeparator/>
      </w:r>
    </w:p>
  </w:footnote>
  <w:footnote w:id="2">
    <w:p w:rsidR="00C4071C" w:rsidRPr="00600A10" w:rsidRDefault="00C4071C" w:rsidP="00C4071C">
      <w:pPr>
        <w:pStyle w:val="a5"/>
        <w:jc w:val="both"/>
        <w:rPr>
          <w:i/>
        </w:rPr>
      </w:pPr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2F3670A4"/>
    <w:multiLevelType w:val="hybridMultilevel"/>
    <w:tmpl w:val="3E3AB3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6B33AB2"/>
    <w:multiLevelType w:val="hybridMultilevel"/>
    <w:tmpl w:val="3E3AB3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BD6"/>
    <w:rsid w:val="00481961"/>
    <w:rsid w:val="004D1FA3"/>
    <w:rsid w:val="00842C48"/>
    <w:rsid w:val="00C4071C"/>
    <w:rsid w:val="00E33B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40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4071C"/>
  </w:style>
  <w:style w:type="paragraph" w:styleId="a5">
    <w:name w:val="footnote text"/>
    <w:basedOn w:val="a"/>
    <w:link w:val="a6"/>
    <w:uiPriority w:val="99"/>
    <w:semiHidden/>
    <w:unhideWhenUsed/>
    <w:rsid w:val="00C4071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4071C"/>
    <w:rPr>
      <w:sz w:val="20"/>
      <w:szCs w:val="20"/>
    </w:rPr>
  </w:style>
  <w:style w:type="character" w:styleId="a7">
    <w:name w:val="page number"/>
    <w:uiPriority w:val="99"/>
    <w:rsid w:val="00C4071C"/>
    <w:rPr>
      <w:rFonts w:cs="Times New Roman"/>
    </w:rPr>
  </w:style>
  <w:style w:type="character" w:styleId="a8">
    <w:name w:val="footnote reference"/>
    <w:uiPriority w:val="99"/>
    <w:rsid w:val="00C4071C"/>
    <w:rPr>
      <w:vertAlign w:val="superscript"/>
    </w:rPr>
  </w:style>
  <w:style w:type="character" w:styleId="a9">
    <w:name w:val="Emphasis"/>
    <w:uiPriority w:val="20"/>
    <w:qFormat/>
    <w:rsid w:val="00C4071C"/>
    <w:rPr>
      <w:i/>
    </w:rPr>
  </w:style>
  <w:style w:type="table" w:styleId="aa">
    <w:name w:val="Table Grid"/>
    <w:basedOn w:val="a1"/>
    <w:uiPriority w:val="59"/>
    <w:rsid w:val="00C407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40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4071C"/>
  </w:style>
  <w:style w:type="paragraph" w:styleId="a5">
    <w:name w:val="footnote text"/>
    <w:basedOn w:val="a"/>
    <w:link w:val="a6"/>
    <w:uiPriority w:val="99"/>
    <w:semiHidden/>
    <w:unhideWhenUsed/>
    <w:rsid w:val="00C4071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4071C"/>
    <w:rPr>
      <w:sz w:val="20"/>
      <w:szCs w:val="20"/>
    </w:rPr>
  </w:style>
  <w:style w:type="character" w:styleId="a7">
    <w:name w:val="page number"/>
    <w:uiPriority w:val="99"/>
    <w:rsid w:val="00C4071C"/>
    <w:rPr>
      <w:rFonts w:cs="Times New Roman"/>
    </w:rPr>
  </w:style>
  <w:style w:type="character" w:styleId="a8">
    <w:name w:val="footnote reference"/>
    <w:uiPriority w:val="99"/>
    <w:rsid w:val="00C4071C"/>
    <w:rPr>
      <w:vertAlign w:val="superscript"/>
    </w:rPr>
  </w:style>
  <w:style w:type="character" w:styleId="a9">
    <w:name w:val="Emphasis"/>
    <w:uiPriority w:val="20"/>
    <w:qFormat/>
    <w:rsid w:val="00C4071C"/>
    <w:rPr>
      <w:i/>
    </w:rPr>
  </w:style>
  <w:style w:type="table" w:styleId="aa">
    <w:name w:val="Table Grid"/>
    <w:basedOn w:val="a1"/>
    <w:uiPriority w:val="59"/>
    <w:rsid w:val="00C407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2723</Words>
  <Characters>15523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Гыук</cp:lastModifiedBy>
  <cp:revision>3</cp:revision>
  <dcterms:created xsi:type="dcterms:W3CDTF">2019-05-07T06:40:00Z</dcterms:created>
  <dcterms:modified xsi:type="dcterms:W3CDTF">2019-10-23T09:29:00Z</dcterms:modified>
</cp:coreProperties>
</file>